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24A" w:rsidRDefault="0070724A" w:rsidP="0070724A">
      <w:pPr>
        <w:rPr>
          <w:b/>
          <w:i/>
          <w:color w:val="FF0000"/>
          <w:sz w:val="28"/>
        </w:rPr>
      </w:pPr>
      <w:r w:rsidRPr="0070724A">
        <w:rPr>
          <w:b/>
          <w:i/>
          <w:color w:val="FF0000"/>
          <w:sz w:val="28"/>
        </w:rPr>
        <w:t xml:space="preserve">Case </w:t>
      </w:r>
      <w:r w:rsidR="00645314">
        <w:rPr>
          <w:b/>
          <w:i/>
          <w:color w:val="FF0000"/>
          <w:sz w:val="28"/>
        </w:rPr>
        <w:t>5</w:t>
      </w:r>
      <w:r w:rsidRPr="0070724A">
        <w:rPr>
          <w:b/>
          <w:i/>
          <w:color w:val="FF0000"/>
          <w:sz w:val="28"/>
        </w:rPr>
        <w:t xml:space="preserve">: </w:t>
      </w:r>
      <w:r w:rsidR="00B71ADD">
        <w:rPr>
          <w:b/>
          <w:i/>
          <w:color w:val="FF0000"/>
          <w:sz w:val="28"/>
        </w:rPr>
        <w:t>Private placement</w:t>
      </w:r>
      <w:r w:rsidRPr="0070724A">
        <w:rPr>
          <w:b/>
          <w:i/>
          <w:color w:val="FF0000"/>
          <w:sz w:val="28"/>
        </w:rPr>
        <w:t xml:space="preserve"> process </w:t>
      </w:r>
      <w:r>
        <w:rPr>
          <w:b/>
          <w:i/>
          <w:color w:val="FF0000"/>
          <w:sz w:val="28"/>
        </w:rPr>
        <w:t xml:space="preserve">( for Group </w:t>
      </w:r>
      <w:r w:rsidR="00EE2C12">
        <w:rPr>
          <w:b/>
          <w:i/>
          <w:color w:val="FF0000"/>
          <w:sz w:val="28"/>
        </w:rPr>
        <w:t>9 &amp; 10</w:t>
      </w:r>
      <w:r>
        <w:rPr>
          <w:b/>
          <w:i/>
          <w:color w:val="FF0000"/>
          <w:sz w:val="28"/>
        </w:rPr>
        <w:t>)</w:t>
      </w:r>
    </w:p>
    <w:p w:rsidR="00AF6546" w:rsidRPr="00F500FD" w:rsidRDefault="00AF6546" w:rsidP="0070724A">
      <w:pPr>
        <w:rPr>
          <w:b/>
          <w:i/>
          <w:color w:val="FF0000"/>
          <w:sz w:val="28"/>
        </w:rPr>
      </w:pPr>
      <w:r>
        <w:rPr>
          <w:noProof/>
        </w:rPr>
        <w:drawing>
          <wp:inline distT="0" distB="0" distL="0" distR="0" wp14:anchorId="13A8291D" wp14:editId="27DD4907">
            <wp:extent cx="5143500" cy="7181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3500" cy="7181850"/>
                    </a:xfrm>
                    <a:prstGeom prst="rect">
                      <a:avLst/>
                    </a:prstGeom>
                  </pic:spPr>
                </pic:pic>
              </a:graphicData>
            </a:graphic>
          </wp:inline>
        </w:drawing>
      </w:r>
    </w:p>
    <w:p w:rsidR="00EF44C6" w:rsidRDefault="00BD6452" w:rsidP="0070724A">
      <w:hyperlink r:id="rId9" w:history="1">
        <w:r w:rsidRPr="004C1A2B">
          <w:rPr>
            <w:rStyle w:val="a3"/>
          </w:rPr>
          <w:t>http://search.iwencai.com/stockpick/search?preParams=&amp;ts=1&amp;f=1&amp;qs=zgxgrh_zfrgfs&amp;querytype=&amp;tid=stockpick&amp;w=000407+%E5%A2%9E%E5%8F%91%E8%AE%A4%E8%B4%AD%E6%96%B9%E5%BC%8F</w:t>
        </w:r>
      </w:hyperlink>
    </w:p>
    <w:p w:rsidR="00BD6452" w:rsidRDefault="00BD6452" w:rsidP="0070724A"/>
    <w:p w:rsidR="0070724A" w:rsidRDefault="0070724A" w:rsidP="0070724A">
      <w:r>
        <w:t>Tasks:</w:t>
      </w:r>
    </w:p>
    <w:p w:rsidR="0070724A" w:rsidRDefault="0070724A" w:rsidP="00A63FFE">
      <w:pPr>
        <w:pStyle w:val="a4"/>
        <w:numPr>
          <w:ilvl w:val="0"/>
          <w:numId w:val="9"/>
        </w:numPr>
      </w:pPr>
      <w:r>
        <w:t xml:space="preserve">What is the current </w:t>
      </w:r>
      <w:r w:rsidR="00C03408">
        <w:t>private placement</w:t>
      </w:r>
      <w:r>
        <w:t xml:space="preserve"> procedure in China? </w:t>
      </w:r>
    </w:p>
    <w:p w:rsidR="0070724A" w:rsidRPr="00AD7B50" w:rsidRDefault="0070724A" w:rsidP="00853D81">
      <w:pPr>
        <w:pStyle w:val="a4"/>
        <w:numPr>
          <w:ilvl w:val="0"/>
          <w:numId w:val="9"/>
        </w:numPr>
      </w:pPr>
      <w:r>
        <w:t xml:space="preserve">Using the prospectus of </w:t>
      </w:r>
      <w:r w:rsidR="00F60B74">
        <w:t>Shengli Corp.</w:t>
      </w:r>
      <w:r>
        <w:t xml:space="preserve"> as an example, briefly explain the general structure of a</w:t>
      </w:r>
      <w:r w:rsidR="00853D81">
        <w:t xml:space="preserve"> </w:t>
      </w:r>
      <w:r w:rsidR="009E5FE5">
        <w:t xml:space="preserve">private placement </w:t>
      </w:r>
      <w:r>
        <w:t>prospectus. Which part do you think is most relevant to the investors?</w:t>
      </w:r>
      <w:r w:rsidR="00480E21">
        <w:t xml:space="preserve"> </w:t>
      </w:r>
    </w:p>
    <w:p w:rsidR="00480E21" w:rsidRDefault="00480E21" w:rsidP="00480E21">
      <w:pPr>
        <w:pStyle w:val="a4"/>
        <w:numPr>
          <w:ilvl w:val="0"/>
          <w:numId w:val="9"/>
        </w:numPr>
      </w:pPr>
      <w:r>
        <w:t xml:space="preserve">There are couples of important dates involved during the </w:t>
      </w:r>
      <w:r>
        <w:t>private placement procedure</w:t>
      </w:r>
      <w:r>
        <w:t>. Which one do you think is most important to the investors?</w:t>
      </w:r>
    </w:p>
    <w:p w:rsidR="00480E21" w:rsidRDefault="00480E21" w:rsidP="00480E21">
      <w:pPr>
        <w:pStyle w:val="a4"/>
        <w:numPr>
          <w:ilvl w:val="0"/>
          <w:numId w:val="9"/>
        </w:numPr>
      </w:pPr>
      <w:r>
        <w:t>Does the identities of institutional investors</w:t>
      </w:r>
      <w:r w:rsidR="00431212">
        <w:t>/controlling shareholders</w:t>
      </w:r>
      <w:r>
        <w:t xml:space="preserve"> in the private placement matter? Why?  </w:t>
      </w:r>
      <w:r w:rsidR="00967084">
        <w:t>How about the share distribution among the institutional investors</w:t>
      </w:r>
      <w:r w:rsidR="00967084">
        <w:t xml:space="preserve">/controlling shareholders in the private </w:t>
      </w:r>
      <w:r w:rsidR="00967084">
        <w:t>placement?</w:t>
      </w:r>
    </w:p>
    <w:p w:rsidR="00967084" w:rsidRDefault="00967084" w:rsidP="00480E21">
      <w:pPr>
        <w:pStyle w:val="a4"/>
        <w:numPr>
          <w:ilvl w:val="0"/>
          <w:numId w:val="9"/>
        </w:numPr>
      </w:pPr>
      <w:r>
        <w:t>How did market react to this private placement?</w:t>
      </w:r>
    </w:p>
    <w:p w:rsidR="002D5D16" w:rsidRDefault="002D5D16" w:rsidP="00FB0594"/>
    <w:p w:rsidR="00907BCE" w:rsidRDefault="00907BCE" w:rsidP="00FB0594"/>
    <w:p w:rsidR="00907BCE" w:rsidRDefault="00907BCE" w:rsidP="00FB0594"/>
    <w:p w:rsidR="00907BCE" w:rsidRDefault="00907BCE" w:rsidP="00FB0594"/>
    <w:p w:rsidR="00907BCE" w:rsidRDefault="00907BCE" w:rsidP="00FB0594"/>
    <w:p w:rsidR="00907BCE" w:rsidRDefault="00907BCE" w:rsidP="00FB0594"/>
    <w:p w:rsidR="00907BCE" w:rsidRDefault="00907BCE" w:rsidP="00FB0594"/>
    <w:p w:rsidR="00907BCE" w:rsidRDefault="00907BCE" w:rsidP="00FB0594"/>
    <w:p w:rsidR="00907BCE" w:rsidRDefault="00907BCE" w:rsidP="00FB0594"/>
    <w:p w:rsidR="00907BCE" w:rsidRDefault="00907BCE" w:rsidP="00FB0594"/>
    <w:p w:rsidR="00907BCE" w:rsidRDefault="00907BCE" w:rsidP="00FB0594"/>
    <w:p w:rsidR="00907BCE" w:rsidRDefault="00907BCE" w:rsidP="00FB0594"/>
    <w:p w:rsidR="00907BCE" w:rsidRDefault="00907BCE" w:rsidP="00FB0594"/>
    <w:p w:rsidR="00907BCE" w:rsidRDefault="00907BCE" w:rsidP="00FB0594"/>
    <w:p w:rsidR="00907BCE" w:rsidRDefault="00907BCE" w:rsidP="00FB0594"/>
    <w:p w:rsidR="00907BCE" w:rsidRDefault="00907BCE" w:rsidP="00FB0594"/>
    <w:p w:rsidR="00907BCE" w:rsidRDefault="00907BCE" w:rsidP="00FB0594"/>
    <w:p w:rsidR="00907BCE" w:rsidRDefault="00907BCE" w:rsidP="00FB0594"/>
    <w:p w:rsidR="00907BCE" w:rsidRDefault="00907BCE" w:rsidP="00FB0594"/>
    <w:p w:rsidR="00907BCE" w:rsidRDefault="00907BCE" w:rsidP="00FB0594"/>
    <w:p w:rsidR="00B336A5" w:rsidRDefault="002D5D16" w:rsidP="002D5D16">
      <w:pPr>
        <w:rPr>
          <w:b/>
          <w:i/>
          <w:color w:val="FF0000"/>
          <w:sz w:val="28"/>
        </w:rPr>
      </w:pPr>
      <w:r w:rsidRPr="002D5D16">
        <w:rPr>
          <w:b/>
          <w:i/>
          <w:color w:val="FF0000"/>
          <w:sz w:val="28"/>
        </w:rPr>
        <w:lastRenderedPageBreak/>
        <w:t xml:space="preserve">CASE </w:t>
      </w:r>
      <w:r w:rsidR="00645314">
        <w:rPr>
          <w:b/>
          <w:i/>
          <w:color w:val="FF0000"/>
          <w:sz w:val="28"/>
        </w:rPr>
        <w:t>6</w:t>
      </w:r>
      <w:r w:rsidRPr="002D5D16">
        <w:rPr>
          <w:b/>
          <w:i/>
          <w:color w:val="FF0000"/>
          <w:sz w:val="28"/>
        </w:rPr>
        <w:t>:</w:t>
      </w:r>
      <w:r w:rsidR="00F500FD">
        <w:rPr>
          <w:b/>
          <w:i/>
          <w:color w:val="FF0000"/>
          <w:sz w:val="28"/>
        </w:rPr>
        <w:t xml:space="preserve"> </w:t>
      </w:r>
      <w:r w:rsidR="00BA0930">
        <w:rPr>
          <w:b/>
          <w:i/>
          <w:color w:val="FF0000"/>
          <w:sz w:val="28"/>
        </w:rPr>
        <w:t>Treasury bond issuance</w:t>
      </w:r>
      <w:r w:rsidR="00F500FD">
        <w:rPr>
          <w:b/>
          <w:i/>
          <w:color w:val="FF0000"/>
          <w:sz w:val="28"/>
        </w:rPr>
        <w:t xml:space="preserve"> (</w:t>
      </w:r>
      <w:r w:rsidR="005F0F50">
        <w:rPr>
          <w:b/>
          <w:i/>
          <w:color w:val="FF0000"/>
          <w:sz w:val="28"/>
        </w:rPr>
        <w:t xml:space="preserve">for group </w:t>
      </w:r>
      <w:r w:rsidR="00EE2C12">
        <w:rPr>
          <w:b/>
          <w:i/>
          <w:color w:val="FF0000"/>
          <w:sz w:val="28"/>
        </w:rPr>
        <w:t>11</w:t>
      </w:r>
      <w:r w:rsidR="005F0F50">
        <w:rPr>
          <w:b/>
          <w:i/>
          <w:color w:val="FF0000"/>
          <w:sz w:val="28"/>
        </w:rPr>
        <w:t xml:space="preserve"> &amp; </w:t>
      </w:r>
      <w:r w:rsidR="00EE2C12">
        <w:rPr>
          <w:b/>
          <w:i/>
          <w:color w:val="FF0000"/>
          <w:sz w:val="28"/>
        </w:rPr>
        <w:t>12</w:t>
      </w:r>
      <w:r w:rsidR="005F0F50">
        <w:rPr>
          <w:b/>
          <w:i/>
          <w:color w:val="FF0000"/>
          <w:sz w:val="28"/>
        </w:rPr>
        <w:t>)</w:t>
      </w:r>
    </w:p>
    <w:p w:rsidR="00F500FD" w:rsidRDefault="00A439A6" w:rsidP="002D5D16">
      <w:pPr>
        <w:rPr>
          <w:b/>
          <w:i/>
          <w:color w:val="FF0000"/>
          <w:sz w:val="28"/>
        </w:rPr>
      </w:pPr>
      <w:r>
        <w:rPr>
          <w:b/>
          <w:i/>
          <w:color w:val="FF0000"/>
          <w:sz w:val="28"/>
        </w:rPr>
        <w:t xml:space="preserve">Chinese </w:t>
      </w:r>
      <w:r w:rsidR="00BA0930" w:rsidRPr="00BA0930">
        <w:rPr>
          <w:b/>
          <w:i/>
          <w:color w:val="FF0000"/>
          <w:sz w:val="28"/>
        </w:rPr>
        <w:t>Domestic government debts</w:t>
      </w:r>
    </w:p>
    <w:p w:rsidR="00B95AF6" w:rsidRDefault="00B95AF6" w:rsidP="00B336A5">
      <w:hyperlink r:id="rId10" w:history="1">
        <w:r w:rsidRPr="004C1A2B">
          <w:rPr>
            <w:rStyle w:val="a3"/>
          </w:rPr>
          <w:t>http://gks.mof.gov.cn/redianzhuanti/guozaiguanli/</w:t>
        </w:r>
      </w:hyperlink>
    </w:p>
    <w:p w:rsidR="00B95AF6" w:rsidRDefault="00B95AF6" w:rsidP="00B336A5"/>
    <w:p w:rsidR="0059250D" w:rsidRDefault="0059250D" w:rsidP="00B336A5">
      <w:hyperlink r:id="rId11" w:history="1">
        <w:r w:rsidRPr="004C1A2B">
          <w:rPr>
            <w:rStyle w:val="a3"/>
          </w:rPr>
          <w:t>http://www.chinabond.com.cn/d2s/index.html</w:t>
        </w:r>
      </w:hyperlink>
    </w:p>
    <w:p w:rsidR="0059250D" w:rsidRDefault="0059250D" w:rsidP="00B336A5"/>
    <w:p w:rsidR="00B336A5" w:rsidRDefault="00B336A5" w:rsidP="00B336A5">
      <w:r>
        <w:t>Task</w:t>
      </w:r>
      <w:r w:rsidR="000F5193">
        <w:t>s</w:t>
      </w:r>
      <w:r>
        <w:t xml:space="preserve">: </w:t>
      </w:r>
    </w:p>
    <w:p w:rsidR="00560027" w:rsidRDefault="00560027" w:rsidP="00560027">
      <w:pPr>
        <w:pStyle w:val="a4"/>
        <w:numPr>
          <w:ilvl w:val="0"/>
          <w:numId w:val="15"/>
        </w:numPr>
      </w:pPr>
      <w:r>
        <w:t xml:space="preserve">What is the </w:t>
      </w:r>
      <w:r w:rsidR="00DF28A9">
        <w:t xml:space="preserve">treasury issuance </w:t>
      </w:r>
      <w:r>
        <w:t xml:space="preserve">procedure in China? </w:t>
      </w:r>
    </w:p>
    <w:p w:rsidR="00560027" w:rsidRDefault="00853707" w:rsidP="006B7F42">
      <w:pPr>
        <w:pStyle w:val="a4"/>
        <w:numPr>
          <w:ilvl w:val="0"/>
          <w:numId w:val="15"/>
        </w:numPr>
      </w:pPr>
      <w:r>
        <w:t>There are three types of bonds available in China</w:t>
      </w:r>
      <w:r w:rsidR="006B7F42">
        <w:t xml:space="preserve">: </w:t>
      </w:r>
      <w:r w:rsidR="006B7F42" w:rsidRPr="006B7F42">
        <w:t>certificated bonds</w:t>
      </w:r>
      <w:r w:rsidR="006B7F42">
        <w:t xml:space="preserve"> </w:t>
      </w:r>
      <w:r w:rsidR="006B7F42">
        <w:rPr>
          <w:rFonts w:hint="eastAsia"/>
        </w:rPr>
        <w:t>（凭证式国债）</w:t>
      </w:r>
      <w:r w:rsidR="006B7F42">
        <w:rPr>
          <w:rFonts w:hint="eastAsia"/>
        </w:rPr>
        <w:t>,</w:t>
      </w:r>
      <w:r w:rsidR="006B7F42">
        <w:t xml:space="preserve"> </w:t>
      </w:r>
      <w:r w:rsidR="006B7F42" w:rsidRPr="006B7F42">
        <w:t>Book-entry treasury bonds</w:t>
      </w:r>
      <w:r w:rsidR="006B7F42">
        <w:t xml:space="preserve"> (</w:t>
      </w:r>
      <w:r w:rsidR="006B7F42">
        <w:rPr>
          <w:rFonts w:hint="eastAsia"/>
        </w:rPr>
        <w:t>记账式国债</w:t>
      </w:r>
      <w:r w:rsidR="006B7F42">
        <w:rPr>
          <w:rFonts w:hint="eastAsia"/>
        </w:rPr>
        <w:t xml:space="preserve">), and </w:t>
      </w:r>
      <w:r w:rsidR="006B7F42" w:rsidRPr="006B7F42">
        <w:t>Savings Bonds</w:t>
      </w:r>
      <w:r w:rsidR="006B7F42">
        <w:t xml:space="preserve"> (</w:t>
      </w:r>
      <w:r w:rsidR="006B7F42">
        <w:rPr>
          <w:rFonts w:hint="eastAsia"/>
        </w:rPr>
        <w:t>电子式储蓄国债</w:t>
      </w:r>
      <w:r w:rsidR="006B7F42">
        <w:rPr>
          <w:rFonts w:hint="eastAsia"/>
        </w:rPr>
        <w:t>)</w:t>
      </w:r>
      <w:r>
        <w:t>.</w:t>
      </w:r>
      <w:r w:rsidR="006B7F42">
        <w:t xml:space="preserve"> What are the difference among these three? Please explain </w:t>
      </w:r>
      <w:r w:rsidR="00750FF1">
        <w:t xml:space="preserve">it </w:t>
      </w:r>
      <w:r w:rsidR="00B71D0A">
        <w:t>in detail.</w:t>
      </w:r>
    </w:p>
    <w:p w:rsidR="0059250D" w:rsidRDefault="00164011" w:rsidP="0059250D">
      <w:pPr>
        <w:pStyle w:val="a4"/>
        <w:numPr>
          <w:ilvl w:val="0"/>
          <w:numId w:val="15"/>
        </w:numPr>
      </w:pPr>
      <w:r>
        <w:t xml:space="preserve">How do you justify the difference in investment return for these 3 types of bonds even when they have same maturity and same coupon payment </w:t>
      </w:r>
      <w:r w:rsidR="002B1BE0">
        <w:t>frequency?</w:t>
      </w:r>
    </w:p>
    <w:p w:rsidR="00EA33CA" w:rsidRPr="00AD7B50" w:rsidRDefault="0059250D" w:rsidP="00560027">
      <w:pPr>
        <w:pStyle w:val="a4"/>
        <w:numPr>
          <w:ilvl w:val="0"/>
          <w:numId w:val="15"/>
        </w:numPr>
      </w:pPr>
      <w:r>
        <w:t>What is the current investment return for local government bond? How do you justify the difference in investment return across provinces?</w:t>
      </w:r>
    </w:p>
    <w:p w:rsidR="00A74D92" w:rsidRDefault="00A74D92" w:rsidP="00A74D92">
      <w:bookmarkStart w:id="0" w:name="_GoBack"/>
      <w:bookmarkEnd w:id="0"/>
    </w:p>
    <w:p w:rsidR="00A74D92" w:rsidRDefault="00A74D92" w:rsidP="00A74D92">
      <w:pPr>
        <w:rPr>
          <w:rFonts w:hint="eastAsia"/>
        </w:rPr>
      </w:pPr>
    </w:p>
    <w:p w:rsidR="00B336A5" w:rsidRDefault="00B336A5" w:rsidP="00B336A5">
      <w:r w:rsidRPr="001C0573">
        <w:t xml:space="preserve">P.S. Our research lab provides access to </w:t>
      </w:r>
      <w:r>
        <w:t xml:space="preserve">Wind, CSMAR, </w:t>
      </w:r>
      <w:r w:rsidRPr="001C0573">
        <w:t xml:space="preserve">Bloomberg, Capital IQ, </w:t>
      </w:r>
      <w:r w:rsidR="00A744BF">
        <w:t>ThomsonOne</w:t>
      </w:r>
      <w:r w:rsidR="00EC670A">
        <w:t xml:space="preserve"> </w:t>
      </w:r>
      <w:r w:rsidRPr="001C0573">
        <w:t>and datastream from where you can get the industry/financial/underwriter information. The lab is located at #303-305, Guanghua Building No.1.</w:t>
      </w:r>
    </w:p>
    <w:p w:rsidR="00CF54F3" w:rsidRDefault="00CF54F3" w:rsidP="00B336A5"/>
    <w:p w:rsidR="00B336A5" w:rsidRDefault="00B336A5" w:rsidP="00B336A5">
      <w:r>
        <w:t>Remarks:</w:t>
      </w:r>
    </w:p>
    <w:p w:rsidR="00B336A5" w:rsidRDefault="00B336A5" w:rsidP="00B336A5">
      <w:pPr>
        <w:pStyle w:val="a4"/>
        <w:numPr>
          <w:ilvl w:val="0"/>
          <w:numId w:val="1"/>
        </w:numPr>
      </w:pPr>
      <w:r>
        <w:t>This is an open case study, therefore there is no absolute “correct” answer. The grade for the case will depend on how carefully you conduct the investigation and how convincing your result is.</w:t>
      </w:r>
    </w:p>
    <w:p w:rsidR="00B336A5" w:rsidRDefault="00B336A5" w:rsidP="00B336A5">
      <w:pPr>
        <w:pStyle w:val="a4"/>
        <w:numPr>
          <w:ilvl w:val="0"/>
          <w:numId w:val="1"/>
        </w:numPr>
      </w:pPr>
      <w:r>
        <w:t>If you have any technical problem, please feel free to contact TA. He would be more than happy to help.</w:t>
      </w:r>
    </w:p>
    <w:p w:rsidR="00B336A5" w:rsidRDefault="00B336A5" w:rsidP="00B336A5">
      <w:pPr>
        <w:pStyle w:val="a4"/>
        <w:numPr>
          <w:ilvl w:val="0"/>
          <w:numId w:val="1"/>
        </w:numPr>
      </w:pPr>
      <w:r>
        <w:t xml:space="preserve">The presentation of case will be conducted in the last hour of our class. Each </w:t>
      </w:r>
      <w:r w:rsidR="000D53E8">
        <w:t>case</w:t>
      </w:r>
      <w:r>
        <w:t xml:space="preserve"> has strictly </w:t>
      </w:r>
      <w:r w:rsidR="000D53E8">
        <w:t>25</w:t>
      </w:r>
      <w:r>
        <w:t xml:space="preserve"> min.</w:t>
      </w:r>
      <w:r w:rsidR="000D53E8">
        <w:t xml:space="preserve"> Only 1 group will be selected to do the presentation for the case, and the other group will have 5 min to add their unique comments/points.</w:t>
      </w:r>
    </w:p>
    <w:p w:rsidR="00B336A5" w:rsidRDefault="00B336A5" w:rsidP="00B336A5">
      <w:pPr>
        <w:pStyle w:val="a4"/>
        <w:numPr>
          <w:ilvl w:val="0"/>
          <w:numId w:val="1"/>
        </w:numPr>
      </w:pPr>
      <w:r>
        <w:t>As spoken, each group only has a single mark. So distribute your work wisely among the members. Also, you can decide who/how you do the presentation.</w:t>
      </w:r>
    </w:p>
    <w:p w:rsidR="003445C7" w:rsidRDefault="00B336A5" w:rsidP="008D0631">
      <w:pPr>
        <w:pStyle w:val="a4"/>
        <w:numPr>
          <w:ilvl w:val="0"/>
          <w:numId w:val="1"/>
        </w:numPr>
      </w:pPr>
      <w:r>
        <w:t xml:space="preserve">Hope you enjoy doing the case. </w:t>
      </w:r>
      <w:r>
        <w:sym w:font="Wingdings" w:char="F04A"/>
      </w:r>
    </w:p>
    <w:sectPr w:rsidR="003445C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014" w:rsidRDefault="003E4014" w:rsidP="0070724A">
      <w:pPr>
        <w:spacing w:after="0" w:line="240" w:lineRule="auto"/>
      </w:pPr>
      <w:r>
        <w:separator/>
      </w:r>
    </w:p>
  </w:endnote>
  <w:endnote w:type="continuationSeparator" w:id="0">
    <w:p w:rsidR="003E4014" w:rsidRDefault="003E4014" w:rsidP="0070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014" w:rsidRDefault="003E4014" w:rsidP="0070724A">
      <w:pPr>
        <w:spacing w:after="0" w:line="240" w:lineRule="auto"/>
      </w:pPr>
      <w:r>
        <w:separator/>
      </w:r>
    </w:p>
  </w:footnote>
  <w:footnote w:type="continuationSeparator" w:id="0">
    <w:p w:rsidR="003E4014" w:rsidRDefault="003E4014" w:rsidP="00707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C66"/>
    <w:multiLevelType w:val="hybridMultilevel"/>
    <w:tmpl w:val="50C87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1F0E"/>
    <w:multiLevelType w:val="hybridMultilevel"/>
    <w:tmpl w:val="0E844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F0DE3"/>
    <w:multiLevelType w:val="hybridMultilevel"/>
    <w:tmpl w:val="523C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47CDD"/>
    <w:multiLevelType w:val="hybridMultilevel"/>
    <w:tmpl w:val="0E844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2771C"/>
    <w:multiLevelType w:val="hybridMultilevel"/>
    <w:tmpl w:val="BEDEC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840B0"/>
    <w:multiLevelType w:val="hybridMultilevel"/>
    <w:tmpl w:val="523C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541A3"/>
    <w:multiLevelType w:val="hybridMultilevel"/>
    <w:tmpl w:val="523C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566B2"/>
    <w:multiLevelType w:val="hybridMultilevel"/>
    <w:tmpl w:val="28A0C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A22BA"/>
    <w:multiLevelType w:val="hybridMultilevel"/>
    <w:tmpl w:val="03F2B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52C00"/>
    <w:multiLevelType w:val="hybridMultilevel"/>
    <w:tmpl w:val="523C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2653D"/>
    <w:multiLevelType w:val="hybridMultilevel"/>
    <w:tmpl w:val="DCA06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15E1F"/>
    <w:multiLevelType w:val="hybridMultilevel"/>
    <w:tmpl w:val="28A0C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AB3FA1"/>
    <w:multiLevelType w:val="hybridMultilevel"/>
    <w:tmpl w:val="523C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74CA6"/>
    <w:multiLevelType w:val="hybridMultilevel"/>
    <w:tmpl w:val="5362446A"/>
    <w:lvl w:ilvl="0" w:tplc="56D0DAA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796D0A30"/>
    <w:multiLevelType w:val="hybridMultilevel"/>
    <w:tmpl w:val="0E844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0"/>
  </w:num>
  <w:num w:numId="5">
    <w:abstractNumId w:val="9"/>
  </w:num>
  <w:num w:numId="6">
    <w:abstractNumId w:val="13"/>
  </w:num>
  <w:num w:numId="7">
    <w:abstractNumId w:val="3"/>
  </w:num>
  <w:num w:numId="8">
    <w:abstractNumId w:val="12"/>
  </w:num>
  <w:num w:numId="9">
    <w:abstractNumId w:val="11"/>
  </w:num>
  <w:num w:numId="10">
    <w:abstractNumId w:val="8"/>
  </w:num>
  <w:num w:numId="11">
    <w:abstractNumId w:val="1"/>
  </w:num>
  <w:num w:numId="12">
    <w:abstractNumId w:val="14"/>
  </w:num>
  <w:num w:numId="13">
    <w:abstractNumId w:val="5"/>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W1MDY3MbE0NTQwNjBT0lEKTi0uzszPAykwrAUAuGNuRCwAAAA="/>
  </w:docVars>
  <w:rsids>
    <w:rsidRoot w:val="00B336A5"/>
    <w:rsid w:val="000306BE"/>
    <w:rsid w:val="00041655"/>
    <w:rsid w:val="00072953"/>
    <w:rsid w:val="000B05AE"/>
    <w:rsid w:val="000D53E8"/>
    <w:rsid w:val="000D5FE2"/>
    <w:rsid w:val="000E2598"/>
    <w:rsid w:val="000F5193"/>
    <w:rsid w:val="00102689"/>
    <w:rsid w:val="0012053E"/>
    <w:rsid w:val="00125024"/>
    <w:rsid w:val="00164011"/>
    <w:rsid w:val="001E28D7"/>
    <w:rsid w:val="00203D6D"/>
    <w:rsid w:val="002728BF"/>
    <w:rsid w:val="00293106"/>
    <w:rsid w:val="00294A68"/>
    <w:rsid w:val="002B1BE0"/>
    <w:rsid w:val="002D5D16"/>
    <w:rsid w:val="00337BFB"/>
    <w:rsid w:val="00337E36"/>
    <w:rsid w:val="003445C7"/>
    <w:rsid w:val="00354191"/>
    <w:rsid w:val="00375271"/>
    <w:rsid w:val="003779C8"/>
    <w:rsid w:val="003D0DD3"/>
    <w:rsid w:val="003E4014"/>
    <w:rsid w:val="003F3FFC"/>
    <w:rsid w:val="00431212"/>
    <w:rsid w:val="00452CC3"/>
    <w:rsid w:val="00480E21"/>
    <w:rsid w:val="004A5230"/>
    <w:rsid w:val="004B661F"/>
    <w:rsid w:val="004D560A"/>
    <w:rsid w:val="005532CB"/>
    <w:rsid w:val="00560027"/>
    <w:rsid w:val="0059250D"/>
    <w:rsid w:val="005B548F"/>
    <w:rsid w:val="005E680D"/>
    <w:rsid w:val="005F0F50"/>
    <w:rsid w:val="00623825"/>
    <w:rsid w:val="00635DFC"/>
    <w:rsid w:val="00645314"/>
    <w:rsid w:val="00673260"/>
    <w:rsid w:val="00682DE3"/>
    <w:rsid w:val="006A0EB6"/>
    <w:rsid w:val="006B7F42"/>
    <w:rsid w:val="006C0365"/>
    <w:rsid w:val="006F3467"/>
    <w:rsid w:val="0070724A"/>
    <w:rsid w:val="00713959"/>
    <w:rsid w:val="00750FF1"/>
    <w:rsid w:val="00784830"/>
    <w:rsid w:val="00796FE8"/>
    <w:rsid w:val="007C5928"/>
    <w:rsid w:val="007D32C6"/>
    <w:rsid w:val="007F2904"/>
    <w:rsid w:val="00832574"/>
    <w:rsid w:val="00853707"/>
    <w:rsid w:val="00853D81"/>
    <w:rsid w:val="00892233"/>
    <w:rsid w:val="008D0631"/>
    <w:rsid w:val="00907BCE"/>
    <w:rsid w:val="00967084"/>
    <w:rsid w:val="009E5CAA"/>
    <w:rsid w:val="009E5FE5"/>
    <w:rsid w:val="00A014E9"/>
    <w:rsid w:val="00A073C4"/>
    <w:rsid w:val="00A35F65"/>
    <w:rsid w:val="00A40614"/>
    <w:rsid w:val="00A41C77"/>
    <w:rsid w:val="00A439A6"/>
    <w:rsid w:val="00A54C82"/>
    <w:rsid w:val="00A63FFE"/>
    <w:rsid w:val="00A744BF"/>
    <w:rsid w:val="00A74D92"/>
    <w:rsid w:val="00A850C5"/>
    <w:rsid w:val="00A90DE3"/>
    <w:rsid w:val="00AD415C"/>
    <w:rsid w:val="00AF6546"/>
    <w:rsid w:val="00B16756"/>
    <w:rsid w:val="00B336A5"/>
    <w:rsid w:val="00B45215"/>
    <w:rsid w:val="00B71ADD"/>
    <w:rsid w:val="00B71D0A"/>
    <w:rsid w:val="00B95AF6"/>
    <w:rsid w:val="00BA0930"/>
    <w:rsid w:val="00BC19B8"/>
    <w:rsid w:val="00BD6452"/>
    <w:rsid w:val="00C03408"/>
    <w:rsid w:val="00CA77AA"/>
    <w:rsid w:val="00CB5323"/>
    <w:rsid w:val="00CD3CFA"/>
    <w:rsid w:val="00CE1D2D"/>
    <w:rsid w:val="00CE47D5"/>
    <w:rsid w:val="00CE76D3"/>
    <w:rsid w:val="00CF54F3"/>
    <w:rsid w:val="00D2117C"/>
    <w:rsid w:val="00D269F8"/>
    <w:rsid w:val="00D35E41"/>
    <w:rsid w:val="00D549F3"/>
    <w:rsid w:val="00D93ECC"/>
    <w:rsid w:val="00DA5095"/>
    <w:rsid w:val="00DC0ADD"/>
    <w:rsid w:val="00DC7449"/>
    <w:rsid w:val="00DD5456"/>
    <w:rsid w:val="00DF0CE2"/>
    <w:rsid w:val="00DF28A9"/>
    <w:rsid w:val="00E37659"/>
    <w:rsid w:val="00E44E7A"/>
    <w:rsid w:val="00E70912"/>
    <w:rsid w:val="00EA33CA"/>
    <w:rsid w:val="00EC670A"/>
    <w:rsid w:val="00EE2C12"/>
    <w:rsid w:val="00EF44C6"/>
    <w:rsid w:val="00F07B4E"/>
    <w:rsid w:val="00F472F8"/>
    <w:rsid w:val="00F500FD"/>
    <w:rsid w:val="00F60B74"/>
    <w:rsid w:val="00F958AF"/>
    <w:rsid w:val="00F97458"/>
    <w:rsid w:val="00FB0594"/>
    <w:rsid w:val="00FB6850"/>
    <w:rsid w:val="00FC1EF9"/>
    <w:rsid w:val="00FC1F10"/>
    <w:rsid w:val="00FE7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BC9C2"/>
  <w15:chartTrackingRefBased/>
  <w15:docId w15:val="{25A8BEB6-0BCF-44A3-91ED-A05E22B0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36A5"/>
    <w:rPr>
      <w:color w:val="0563C1" w:themeColor="hyperlink"/>
      <w:u w:val="single"/>
    </w:rPr>
  </w:style>
  <w:style w:type="paragraph" w:styleId="a4">
    <w:name w:val="List Paragraph"/>
    <w:basedOn w:val="a"/>
    <w:uiPriority w:val="34"/>
    <w:qFormat/>
    <w:rsid w:val="00B336A5"/>
    <w:pPr>
      <w:ind w:left="720"/>
      <w:contextualSpacing/>
    </w:pPr>
  </w:style>
  <w:style w:type="paragraph" w:styleId="a5">
    <w:name w:val="header"/>
    <w:basedOn w:val="a"/>
    <w:link w:val="a6"/>
    <w:uiPriority w:val="99"/>
    <w:unhideWhenUsed/>
    <w:rsid w:val="0070724A"/>
    <w:pPr>
      <w:tabs>
        <w:tab w:val="center" w:pos="4320"/>
        <w:tab w:val="right" w:pos="8640"/>
      </w:tabs>
      <w:spacing w:after="0" w:line="240" w:lineRule="auto"/>
    </w:pPr>
  </w:style>
  <w:style w:type="character" w:customStyle="1" w:styleId="a6">
    <w:name w:val="页眉 字符"/>
    <w:basedOn w:val="a0"/>
    <w:link w:val="a5"/>
    <w:uiPriority w:val="99"/>
    <w:rsid w:val="0070724A"/>
  </w:style>
  <w:style w:type="paragraph" w:styleId="a7">
    <w:name w:val="footer"/>
    <w:basedOn w:val="a"/>
    <w:link w:val="a8"/>
    <w:uiPriority w:val="99"/>
    <w:unhideWhenUsed/>
    <w:rsid w:val="0070724A"/>
    <w:pPr>
      <w:tabs>
        <w:tab w:val="center" w:pos="4320"/>
        <w:tab w:val="right" w:pos="8640"/>
      </w:tabs>
      <w:spacing w:after="0" w:line="240" w:lineRule="auto"/>
    </w:pPr>
  </w:style>
  <w:style w:type="character" w:customStyle="1" w:styleId="a8">
    <w:name w:val="页脚 字符"/>
    <w:basedOn w:val="a0"/>
    <w:link w:val="a7"/>
    <w:uiPriority w:val="99"/>
    <w:rsid w:val="00707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6627">
      <w:bodyDiv w:val="1"/>
      <w:marLeft w:val="0"/>
      <w:marRight w:val="0"/>
      <w:marTop w:val="0"/>
      <w:marBottom w:val="0"/>
      <w:divBdr>
        <w:top w:val="none" w:sz="0" w:space="0" w:color="auto"/>
        <w:left w:val="none" w:sz="0" w:space="0" w:color="auto"/>
        <w:bottom w:val="none" w:sz="0" w:space="0" w:color="auto"/>
        <w:right w:val="none" w:sz="0" w:space="0" w:color="auto"/>
      </w:divBdr>
    </w:div>
    <w:div w:id="70856628">
      <w:bodyDiv w:val="1"/>
      <w:marLeft w:val="0"/>
      <w:marRight w:val="0"/>
      <w:marTop w:val="0"/>
      <w:marBottom w:val="0"/>
      <w:divBdr>
        <w:top w:val="none" w:sz="0" w:space="0" w:color="auto"/>
        <w:left w:val="none" w:sz="0" w:space="0" w:color="auto"/>
        <w:bottom w:val="none" w:sz="0" w:space="0" w:color="auto"/>
        <w:right w:val="none" w:sz="0" w:space="0" w:color="auto"/>
      </w:divBdr>
    </w:div>
    <w:div w:id="279461345">
      <w:bodyDiv w:val="1"/>
      <w:marLeft w:val="0"/>
      <w:marRight w:val="0"/>
      <w:marTop w:val="0"/>
      <w:marBottom w:val="0"/>
      <w:divBdr>
        <w:top w:val="none" w:sz="0" w:space="0" w:color="auto"/>
        <w:left w:val="none" w:sz="0" w:space="0" w:color="auto"/>
        <w:bottom w:val="none" w:sz="0" w:space="0" w:color="auto"/>
        <w:right w:val="none" w:sz="0" w:space="0" w:color="auto"/>
      </w:divBdr>
    </w:div>
    <w:div w:id="6324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bond.com.cn/d2s/index.html" TargetMode="External"/><Relationship Id="rId5" Type="http://schemas.openxmlformats.org/officeDocument/2006/relationships/webSettings" Target="webSettings.xml"/><Relationship Id="rId10" Type="http://schemas.openxmlformats.org/officeDocument/2006/relationships/hyperlink" Target="http://gks.mof.gov.cn/redianzhuanti/guozaiguanli/" TargetMode="External"/><Relationship Id="rId4" Type="http://schemas.openxmlformats.org/officeDocument/2006/relationships/settings" Target="settings.xml"/><Relationship Id="rId9" Type="http://schemas.openxmlformats.org/officeDocument/2006/relationships/hyperlink" Target="http://search.iwencai.com/stockpick/search?preParams=&amp;ts=1&amp;f=1&amp;qs=zgxgrh_zfrgfs&amp;querytype=&amp;tid=stockpick&amp;w=000407+%E5%A2%9E%E5%8F%91%E8%AE%A4%E8%B4%AD%E6%96%B9%E5%BC%8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537B-5D87-423C-A04E-23A9E5AA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Ruichang Lu</dc:creator>
  <cp:keywords/>
  <dc:description/>
  <cp:lastModifiedBy>Ruichang Lu</cp:lastModifiedBy>
  <cp:revision>29</cp:revision>
  <dcterms:created xsi:type="dcterms:W3CDTF">2016-04-19T23:56:00Z</dcterms:created>
  <dcterms:modified xsi:type="dcterms:W3CDTF">2016-04-20T02:05:00Z</dcterms:modified>
</cp:coreProperties>
</file>